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417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участием лица, привлекаемого к административной ответственности, Норова З.Ш.,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Норова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1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Норов З.Ш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18810086230002077594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Норов З.Ш.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пояснил, что не знал о штрафе, в</w:t>
      </w:r>
      <w:r>
        <w:rPr>
          <w:rFonts w:ascii="Times New Roman" w:eastAsia="Times New Roman" w:hAnsi="Times New Roman" w:cs="Times New Roman"/>
          <w:sz w:val="28"/>
          <w:szCs w:val="28"/>
        </w:rPr>
        <w:t>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объяснения Норова З.Ш.,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Норова З.Ш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Норова З.Ш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ХМ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640309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18810086230002077594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уведомлением, карточкой операции с водительским удостоверением,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ГМП, протоколом задержания от 09.04.2024.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18810086230002077594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Норова З.Ш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Норова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0412365400805004172520129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3512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8">
    <w:name w:val="cat-UserDefined grp-32 rplc-8"/>
    <w:basedOn w:val="DefaultParagraphFont"/>
  </w:style>
  <w:style w:type="character" w:customStyle="1" w:styleId="cat-ExternalSystemDefinedgrp-30rplc-9">
    <w:name w:val="cat-ExternalSystemDefined grp-30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UserDefinedgrp-10rplc-15">
    <w:name w:val="cat-UserDefined grp-10 rplc-15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Sumgrp-21rplc-37">
    <w:name w:val="cat-Sum grp-2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D85FF-6378-4D64-B6AF-3F64189286A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